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eastAsia="zh-CN"/>
        </w:rPr>
        <w:t>医学</w:t>
      </w:r>
      <w:r>
        <w:rPr>
          <w:rFonts w:hint="eastAsia" w:ascii="Times New Roman" w:hAnsi="Times New Roman" w:eastAsia="仿宋_GB2312" w:cs="Times New Roman"/>
          <w:b/>
          <w:bCs/>
          <w:sz w:val="32"/>
          <w:szCs w:val="32"/>
          <w:lang w:val="en-US" w:eastAsia="zh-CN"/>
        </w:rPr>
        <w:t>类课程</w:t>
      </w:r>
      <w:r>
        <w:rPr>
          <w:rFonts w:hint="eastAsia" w:ascii="Times New Roman" w:hAnsi="Times New Roman" w:eastAsia="仿宋_GB2312" w:cs="Times New Roman"/>
          <w:b/>
          <w:bCs/>
          <w:sz w:val="32"/>
          <w:szCs w:val="32"/>
          <w:lang w:eastAsia="zh-CN"/>
        </w:rPr>
        <w:t>命题竞赛表格</w:t>
      </w:r>
    </w:p>
    <w:tbl>
      <w:tblPr>
        <w:tblStyle w:val="2"/>
        <w:tblW w:w="9365" w:type="dxa"/>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2489"/>
        <w:gridCol w:w="1365"/>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603" w:type="dxa"/>
            <w:vAlign w:val="center"/>
          </w:tcPr>
          <w:p>
            <w:pPr>
              <w:spacing w:line="400" w:lineRule="exac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单    位</w:t>
            </w:r>
          </w:p>
        </w:tc>
        <w:tc>
          <w:tcPr>
            <w:tcW w:w="2489" w:type="dxa"/>
            <w:vAlign w:val="center"/>
          </w:tcPr>
          <w:p>
            <w:pPr>
              <w:spacing w:line="400" w:lineRule="exact"/>
              <w:jc w:val="center"/>
              <w:rPr>
                <w:rFonts w:hint="eastAsia" w:ascii="仿宋" w:hAnsi="仿宋" w:eastAsia="仿宋" w:cs="仿宋"/>
                <w:b w:val="0"/>
                <w:bCs w:val="0"/>
                <w:sz w:val="24"/>
                <w:szCs w:val="24"/>
              </w:rPr>
            </w:pPr>
          </w:p>
        </w:tc>
        <w:tc>
          <w:tcPr>
            <w:tcW w:w="1365" w:type="dxa"/>
            <w:vAlign w:val="center"/>
          </w:tcPr>
          <w:p>
            <w:pPr>
              <w:spacing w:line="400" w:lineRule="exact"/>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课程名称</w:t>
            </w:r>
          </w:p>
        </w:tc>
        <w:tc>
          <w:tcPr>
            <w:tcW w:w="3908" w:type="dxa"/>
            <w:vAlign w:val="center"/>
          </w:tcPr>
          <w:p>
            <w:pPr>
              <w:spacing w:line="400" w:lineRule="exact"/>
              <w:jc w:val="center"/>
              <w:rPr>
                <w:rFonts w:hint="eastAsia" w:ascii="仿宋" w:hAnsi="仿宋" w:eastAsia="仿宋" w:cs="仿宋"/>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603" w:type="dxa"/>
            <w:vAlign w:val="center"/>
          </w:tcPr>
          <w:p>
            <w:pPr>
              <w:spacing w:line="40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授课教师</w:t>
            </w:r>
          </w:p>
        </w:tc>
        <w:tc>
          <w:tcPr>
            <w:tcW w:w="2489" w:type="dxa"/>
            <w:vAlign w:val="center"/>
          </w:tcPr>
          <w:p>
            <w:pPr>
              <w:spacing w:line="400" w:lineRule="exact"/>
              <w:jc w:val="center"/>
              <w:rPr>
                <w:rFonts w:hint="eastAsia" w:ascii="仿宋" w:hAnsi="仿宋" w:eastAsia="仿宋" w:cs="仿宋"/>
                <w:b w:val="0"/>
                <w:bCs w:val="0"/>
                <w:sz w:val="24"/>
                <w:szCs w:val="24"/>
              </w:rPr>
            </w:pPr>
          </w:p>
        </w:tc>
        <w:tc>
          <w:tcPr>
            <w:tcW w:w="1365" w:type="dxa"/>
            <w:vAlign w:val="center"/>
          </w:tcPr>
          <w:p>
            <w:pPr>
              <w:spacing w:line="400" w:lineRule="exac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课程性质</w:t>
            </w:r>
          </w:p>
        </w:tc>
        <w:tc>
          <w:tcPr>
            <w:tcW w:w="3908" w:type="dxa"/>
            <w:vAlign w:val="center"/>
          </w:tcPr>
          <w:p>
            <w:pPr>
              <w:spacing w:line="400" w:lineRule="exact"/>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eastAsia="zh-CN"/>
              </w:rPr>
              <w:sym w:font="Wingdings 2" w:char="00A3"/>
            </w:r>
            <w:r>
              <w:rPr>
                <w:rFonts w:hint="eastAsia" w:ascii="仿宋" w:hAnsi="仿宋" w:eastAsia="仿宋" w:cs="仿宋"/>
                <w:b w:val="0"/>
                <w:bCs w:val="0"/>
                <w:sz w:val="24"/>
                <w:szCs w:val="24"/>
                <w:lang w:eastAsia="zh-CN"/>
              </w:rPr>
              <w:t>专业必修</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sym w:font="Wingdings 2" w:char="00A3"/>
            </w:r>
            <w:r>
              <w:rPr>
                <w:rFonts w:hint="eastAsia" w:ascii="仿宋" w:hAnsi="仿宋" w:eastAsia="仿宋" w:cs="仿宋"/>
                <w:b w:val="0"/>
                <w:bCs w:val="0"/>
                <w:sz w:val="24"/>
                <w:szCs w:val="24"/>
                <w:lang w:eastAsia="zh-CN"/>
              </w:rPr>
              <w:t>专业</w:t>
            </w:r>
            <w:r>
              <w:rPr>
                <w:rFonts w:hint="eastAsia" w:ascii="仿宋" w:hAnsi="仿宋" w:eastAsia="仿宋" w:cs="仿宋"/>
                <w:b w:val="0"/>
                <w:bCs w:val="0"/>
                <w:sz w:val="24"/>
                <w:szCs w:val="24"/>
                <w:lang w:val="en-US" w:eastAsia="zh-CN"/>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603" w:type="dxa"/>
            <w:vAlign w:val="center"/>
          </w:tcPr>
          <w:p>
            <w:pPr>
              <w:spacing w:line="40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联系方式</w:t>
            </w:r>
          </w:p>
        </w:tc>
        <w:tc>
          <w:tcPr>
            <w:tcW w:w="2489" w:type="dxa"/>
            <w:vAlign w:val="center"/>
          </w:tcPr>
          <w:p>
            <w:pPr>
              <w:spacing w:line="400" w:lineRule="exact"/>
              <w:jc w:val="center"/>
              <w:rPr>
                <w:rFonts w:hint="eastAsia" w:ascii="仿宋" w:hAnsi="仿宋" w:eastAsia="仿宋" w:cs="仿宋"/>
                <w:b w:val="0"/>
                <w:bCs w:val="0"/>
                <w:sz w:val="24"/>
                <w:szCs w:val="24"/>
              </w:rPr>
            </w:pPr>
          </w:p>
        </w:tc>
        <w:tc>
          <w:tcPr>
            <w:tcW w:w="1365" w:type="dxa"/>
            <w:vAlign w:val="center"/>
          </w:tcPr>
          <w:p>
            <w:pPr>
              <w:spacing w:line="40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试题类型</w:t>
            </w:r>
          </w:p>
        </w:tc>
        <w:tc>
          <w:tcPr>
            <w:tcW w:w="3908" w:type="dxa"/>
            <w:vAlign w:val="center"/>
          </w:tcPr>
          <w:p>
            <w:pPr>
              <w:spacing w:line="400" w:lineRule="exact"/>
              <w:jc w:val="both"/>
              <w:rPr>
                <w:rFonts w:hint="default" w:ascii="仿宋" w:hAnsi="仿宋" w:eastAsia="仿宋" w:cs="仿宋"/>
                <w:b w:val="0"/>
                <w:bCs w:val="0"/>
                <w:sz w:val="24"/>
                <w:szCs w:val="24"/>
                <w:lang w:val="en-US"/>
              </w:rPr>
            </w:pPr>
            <w:r>
              <w:rPr>
                <w:rFonts w:hint="eastAsia" w:ascii="仿宋" w:hAnsi="仿宋" w:eastAsia="仿宋" w:cs="仿宋"/>
                <w:b w:val="0"/>
                <w:bCs w:val="0"/>
                <w:sz w:val="24"/>
                <w:szCs w:val="24"/>
                <w:lang w:val="en-US" w:eastAsia="zh-CN"/>
              </w:rPr>
              <w:t>A1</w:t>
            </w:r>
            <w:r>
              <w:rPr>
                <w:rFonts w:hint="eastAsia" w:ascii="仿宋" w:hAnsi="仿宋" w:eastAsia="仿宋" w:cs="仿宋"/>
                <w:b w:val="0"/>
                <w:bCs w:val="0"/>
                <w:sz w:val="24"/>
                <w:szCs w:val="24"/>
                <w:lang w:val="en-US" w:eastAsia="zh-CN"/>
              </w:rPr>
              <w:sym w:font="Wingdings 2" w:char="00A3"/>
            </w:r>
            <w:r>
              <w:rPr>
                <w:rFonts w:hint="eastAsia" w:ascii="仿宋" w:hAnsi="仿宋" w:eastAsia="仿宋" w:cs="仿宋"/>
                <w:b w:val="0"/>
                <w:bCs w:val="0"/>
                <w:sz w:val="24"/>
                <w:szCs w:val="24"/>
                <w:lang w:val="en-US" w:eastAsia="zh-CN"/>
              </w:rPr>
              <w:t xml:space="preserve">   A2</w:t>
            </w:r>
            <w:r>
              <w:rPr>
                <w:rFonts w:hint="eastAsia" w:ascii="仿宋" w:hAnsi="仿宋" w:eastAsia="仿宋" w:cs="仿宋"/>
                <w:b w:val="0"/>
                <w:bCs w:val="0"/>
                <w:sz w:val="24"/>
                <w:szCs w:val="24"/>
                <w:lang w:val="en-US" w:eastAsia="zh-CN"/>
              </w:rPr>
              <w:sym w:font="Wingdings 2" w:char="00A3"/>
            </w:r>
            <w:r>
              <w:rPr>
                <w:rFonts w:hint="eastAsia" w:ascii="仿宋" w:hAnsi="仿宋" w:eastAsia="仿宋" w:cs="仿宋"/>
                <w:b w:val="0"/>
                <w:bCs w:val="0"/>
                <w:sz w:val="24"/>
                <w:szCs w:val="24"/>
                <w:lang w:val="en-US" w:eastAsia="zh-CN"/>
              </w:rPr>
              <w:t xml:space="preserve">    B1</w:t>
            </w:r>
            <w:r>
              <w:rPr>
                <w:rFonts w:hint="eastAsia" w:ascii="仿宋" w:hAnsi="仿宋" w:eastAsia="仿宋" w:cs="仿宋"/>
                <w:b w:val="0"/>
                <w:bCs w:val="0"/>
                <w:sz w:val="24"/>
                <w:szCs w:val="24"/>
                <w:lang w:val="en-US" w:eastAsia="zh-CN"/>
              </w:rPr>
              <w:sym w:font="Wingdings 2" w:char="00A3"/>
            </w:r>
            <w:r>
              <w:rPr>
                <w:rFonts w:hint="eastAsia" w:ascii="仿宋" w:hAnsi="仿宋" w:eastAsia="仿宋" w:cs="仿宋"/>
                <w:b w:val="0"/>
                <w:bCs w:val="0"/>
                <w:sz w:val="24"/>
                <w:szCs w:val="24"/>
                <w:lang w:val="en-US" w:eastAsia="zh-CN"/>
              </w:rPr>
              <w:t xml:space="preserve">   A3/A4</w:t>
            </w:r>
            <w:r>
              <w:rPr>
                <w:rFonts w:hint="eastAsia" w:ascii="仿宋" w:hAnsi="仿宋" w:eastAsia="仿宋" w:cs="仿宋"/>
                <w:b w:val="0"/>
                <w:bCs w:val="0"/>
                <w:sz w:val="24"/>
                <w:szCs w:val="24"/>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trPr>
        <w:tc>
          <w:tcPr>
            <w:tcW w:w="1603" w:type="dxa"/>
            <w:vAlign w:val="center"/>
          </w:tcPr>
          <w:p>
            <w:pPr>
              <w:spacing w:line="40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试题内容</w:t>
            </w:r>
          </w:p>
        </w:tc>
        <w:tc>
          <w:tcPr>
            <w:tcW w:w="7762" w:type="dxa"/>
            <w:gridSpan w:val="3"/>
            <w:vAlign w:val="center"/>
          </w:tcPr>
          <w:p>
            <w:pPr>
              <w:spacing w:line="400" w:lineRule="exact"/>
              <w:jc w:val="left"/>
              <w:rPr>
                <w:rFonts w:hint="eastAsia" w:ascii="仿宋" w:hAnsi="仿宋" w:eastAsia="仿宋" w:cs="仿宋"/>
                <w:b w:val="0"/>
                <w:bCs w:val="0"/>
                <w:color w:val="FF0000"/>
                <w:sz w:val="24"/>
                <w:szCs w:val="24"/>
                <w:lang w:eastAsia="zh-CN"/>
              </w:rPr>
            </w:pPr>
          </w:p>
          <w:p>
            <w:pPr>
              <w:spacing w:line="400" w:lineRule="exact"/>
              <w:jc w:val="left"/>
              <w:rPr>
                <w:rFonts w:hint="eastAsia" w:ascii="仿宋" w:hAnsi="仿宋" w:eastAsia="仿宋" w:cs="仿宋"/>
                <w:b w:val="0"/>
                <w:bCs w:val="0"/>
                <w:color w:val="FF0000"/>
                <w:sz w:val="24"/>
                <w:szCs w:val="24"/>
                <w:lang w:eastAsia="zh-CN"/>
              </w:rPr>
            </w:pPr>
          </w:p>
          <w:p>
            <w:pPr>
              <w:spacing w:line="400" w:lineRule="exact"/>
              <w:jc w:val="left"/>
              <w:rPr>
                <w:rFonts w:hint="eastAsia" w:ascii="仿宋" w:hAnsi="仿宋" w:eastAsia="仿宋" w:cs="仿宋"/>
                <w:b w:val="0"/>
                <w:bCs w:val="0"/>
                <w:color w:val="FF0000"/>
                <w:sz w:val="24"/>
                <w:szCs w:val="24"/>
                <w:lang w:eastAsia="zh-CN"/>
              </w:rPr>
            </w:pPr>
          </w:p>
          <w:p>
            <w:pPr>
              <w:spacing w:line="400" w:lineRule="exact"/>
              <w:jc w:val="left"/>
              <w:rPr>
                <w:rFonts w:hint="eastAsia" w:ascii="仿宋" w:hAnsi="仿宋" w:eastAsia="仿宋" w:cs="仿宋"/>
                <w:b w:val="0"/>
                <w:bCs w:val="0"/>
                <w:color w:val="FF0000"/>
                <w:sz w:val="24"/>
                <w:szCs w:val="24"/>
                <w:lang w:eastAsia="zh-CN"/>
              </w:rPr>
            </w:pPr>
          </w:p>
          <w:p>
            <w:pPr>
              <w:spacing w:line="400" w:lineRule="exact"/>
              <w:jc w:val="left"/>
              <w:rPr>
                <w:rFonts w:hint="eastAsia" w:ascii="仿宋" w:hAnsi="仿宋" w:eastAsia="仿宋" w:cs="仿宋"/>
                <w:b w:val="0"/>
                <w:bCs w:val="0"/>
                <w:color w:val="FF0000"/>
                <w:sz w:val="24"/>
                <w:szCs w:val="24"/>
                <w:lang w:eastAsia="zh-CN"/>
              </w:rPr>
            </w:pPr>
          </w:p>
          <w:p>
            <w:pPr>
              <w:spacing w:line="400" w:lineRule="exact"/>
              <w:jc w:val="left"/>
              <w:rPr>
                <w:rFonts w:hint="eastAsia" w:ascii="仿宋" w:hAnsi="仿宋" w:eastAsia="仿宋" w:cs="仿宋"/>
                <w:b w:val="0"/>
                <w:bCs w:val="0"/>
                <w:color w:val="FF0000"/>
                <w:sz w:val="24"/>
                <w:szCs w:val="24"/>
                <w:lang w:eastAsia="zh-CN"/>
              </w:rPr>
            </w:pPr>
          </w:p>
          <w:p>
            <w:pPr>
              <w:spacing w:line="400" w:lineRule="exact"/>
              <w:jc w:val="left"/>
              <w:rPr>
                <w:rFonts w:hint="eastAsia" w:ascii="仿宋" w:hAnsi="仿宋" w:eastAsia="仿宋" w:cs="仿宋"/>
                <w:b w:val="0"/>
                <w:bCs w:val="0"/>
                <w:color w:val="FF0000"/>
                <w:sz w:val="24"/>
                <w:szCs w:val="24"/>
                <w:lang w:eastAsia="zh-CN"/>
              </w:rPr>
            </w:pPr>
          </w:p>
          <w:p>
            <w:pPr>
              <w:spacing w:line="400" w:lineRule="exact"/>
              <w:jc w:val="left"/>
              <w:rPr>
                <w:rFonts w:hint="eastAsia" w:ascii="仿宋" w:hAnsi="仿宋" w:eastAsia="仿宋" w:cs="仿宋"/>
                <w:b w:val="0"/>
                <w:bCs w:val="0"/>
                <w:color w:val="FF0000"/>
                <w:sz w:val="24"/>
                <w:szCs w:val="24"/>
                <w:lang w:eastAsia="zh-CN"/>
              </w:rPr>
            </w:pPr>
          </w:p>
          <w:p>
            <w:pPr>
              <w:spacing w:line="400" w:lineRule="exact"/>
              <w:jc w:val="left"/>
              <w:rPr>
                <w:rFonts w:hint="eastAsia" w:ascii="仿宋" w:hAnsi="仿宋" w:eastAsia="仿宋" w:cs="仿宋"/>
                <w:b w:val="0"/>
                <w:bCs w:val="0"/>
                <w:color w:val="FF0000"/>
                <w:sz w:val="24"/>
                <w:szCs w:val="24"/>
                <w:lang w:eastAsia="zh-CN"/>
              </w:rPr>
            </w:pPr>
          </w:p>
          <w:p>
            <w:pPr>
              <w:spacing w:line="400" w:lineRule="exact"/>
              <w:jc w:val="left"/>
              <w:rPr>
                <w:rFonts w:hint="eastAsia" w:ascii="仿宋" w:hAnsi="仿宋" w:eastAsia="仿宋" w:cs="仿宋"/>
                <w:b w:val="0"/>
                <w:bCs w:val="0"/>
                <w:color w:val="FF0000"/>
                <w:sz w:val="24"/>
                <w:szCs w:val="24"/>
                <w:lang w:eastAsia="zh-CN"/>
              </w:rPr>
            </w:pPr>
          </w:p>
          <w:p>
            <w:pPr>
              <w:spacing w:line="400" w:lineRule="exact"/>
              <w:jc w:val="left"/>
              <w:rPr>
                <w:rFonts w:hint="eastAsia" w:ascii="仿宋" w:hAnsi="仿宋" w:eastAsia="仿宋" w:cs="仿宋"/>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1603" w:type="dxa"/>
            <w:vAlign w:val="center"/>
          </w:tcPr>
          <w:p>
            <w:pPr>
              <w:spacing w:line="40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试题答案</w:t>
            </w:r>
          </w:p>
        </w:tc>
        <w:tc>
          <w:tcPr>
            <w:tcW w:w="7762" w:type="dxa"/>
            <w:gridSpan w:val="3"/>
            <w:vAlign w:val="center"/>
          </w:tcPr>
          <w:p>
            <w:pPr>
              <w:spacing w:line="400" w:lineRule="exact"/>
              <w:jc w:val="left"/>
              <w:rPr>
                <w:rFonts w:hint="eastAsia" w:ascii="仿宋" w:hAnsi="仿宋" w:eastAsia="仿宋" w:cs="仿宋"/>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5" w:hRule="atLeast"/>
        </w:trPr>
        <w:tc>
          <w:tcPr>
            <w:tcW w:w="1603" w:type="dxa"/>
            <w:vAlign w:val="center"/>
          </w:tcPr>
          <w:p>
            <w:pPr>
              <w:spacing w:line="40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试题解析</w:t>
            </w:r>
          </w:p>
        </w:tc>
        <w:tc>
          <w:tcPr>
            <w:tcW w:w="7762" w:type="dxa"/>
            <w:gridSpan w:val="3"/>
            <w:vAlign w:val="center"/>
          </w:tcPr>
          <w:p>
            <w:pPr>
              <w:spacing w:line="400" w:lineRule="exact"/>
              <w:jc w:val="left"/>
              <w:rPr>
                <w:rFonts w:hint="eastAsia" w:ascii="仿宋" w:hAnsi="仿宋" w:eastAsia="仿宋" w:cs="仿宋"/>
                <w:b w:val="0"/>
                <w:bCs w:val="0"/>
                <w:sz w:val="24"/>
                <w:szCs w:val="24"/>
              </w:rPr>
            </w:pPr>
          </w:p>
          <w:p>
            <w:pPr>
              <w:spacing w:line="400" w:lineRule="exact"/>
              <w:jc w:val="left"/>
              <w:rPr>
                <w:rFonts w:hint="eastAsia" w:ascii="仿宋" w:hAnsi="仿宋" w:eastAsia="仿宋" w:cs="仿宋"/>
                <w:b w:val="0"/>
                <w:bCs w:val="0"/>
                <w:sz w:val="24"/>
                <w:szCs w:val="24"/>
              </w:rPr>
            </w:pPr>
          </w:p>
          <w:p>
            <w:pPr>
              <w:spacing w:line="400" w:lineRule="exact"/>
              <w:jc w:val="left"/>
              <w:rPr>
                <w:rFonts w:hint="eastAsia" w:ascii="仿宋" w:hAnsi="仿宋" w:eastAsia="仿宋" w:cs="仿宋"/>
                <w:b w:val="0"/>
                <w:bCs w:val="0"/>
                <w:sz w:val="24"/>
                <w:szCs w:val="24"/>
              </w:rPr>
            </w:pPr>
          </w:p>
          <w:p>
            <w:pPr>
              <w:spacing w:line="400" w:lineRule="exact"/>
              <w:jc w:val="left"/>
              <w:rPr>
                <w:rFonts w:hint="eastAsia" w:ascii="仿宋" w:hAnsi="仿宋" w:eastAsia="仿宋" w:cs="仿宋"/>
                <w:b w:val="0"/>
                <w:bCs w:val="0"/>
                <w:sz w:val="24"/>
                <w:szCs w:val="24"/>
              </w:rPr>
            </w:pPr>
          </w:p>
          <w:p>
            <w:pPr>
              <w:spacing w:line="400" w:lineRule="exact"/>
              <w:jc w:val="left"/>
              <w:rPr>
                <w:rFonts w:hint="eastAsia" w:ascii="仿宋" w:hAnsi="仿宋" w:eastAsia="仿宋" w:cs="仿宋"/>
                <w:b w:val="0"/>
                <w:bCs w:val="0"/>
                <w:sz w:val="24"/>
                <w:szCs w:val="24"/>
              </w:rPr>
            </w:pPr>
          </w:p>
          <w:p>
            <w:pPr>
              <w:spacing w:line="400" w:lineRule="exact"/>
              <w:jc w:val="left"/>
              <w:rPr>
                <w:rFonts w:hint="eastAsia" w:ascii="仿宋" w:hAnsi="仿宋" w:eastAsia="仿宋" w:cs="仿宋"/>
                <w:b w:val="0"/>
                <w:bCs w:val="0"/>
                <w:sz w:val="24"/>
                <w:szCs w:val="24"/>
              </w:rPr>
            </w:pPr>
          </w:p>
          <w:p>
            <w:pPr>
              <w:spacing w:line="400" w:lineRule="exact"/>
              <w:jc w:val="left"/>
              <w:rPr>
                <w:rFonts w:hint="eastAsia" w:ascii="仿宋" w:hAnsi="仿宋" w:eastAsia="仿宋" w:cs="仿宋"/>
                <w:b w:val="0"/>
                <w:bCs w:val="0"/>
                <w:sz w:val="24"/>
                <w:szCs w:val="24"/>
              </w:rPr>
            </w:pPr>
          </w:p>
          <w:p>
            <w:pPr>
              <w:spacing w:line="400" w:lineRule="exact"/>
              <w:jc w:val="left"/>
              <w:rPr>
                <w:rFonts w:hint="eastAsia" w:ascii="仿宋" w:hAnsi="仿宋" w:eastAsia="仿宋" w:cs="仿宋"/>
                <w:b w:val="0"/>
                <w:bCs w:val="0"/>
                <w:sz w:val="24"/>
                <w:szCs w:val="24"/>
              </w:rPr>
            </w:pPr>
          </w:p>
          <w:p>
            <w:pPr>
              <w:spacing w:line="400" w:lineRule="exact"/>
              <w:jc w:val="left"/>
              <w:rPr>
                <w:rFonts w:hint="eastAsia" w:ascii="仿宋" w:hAnsi="仿宋" w:eastAsia="仿宋" w:cs="仿宋"/>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rPr>
        <w:tc>
          <w:tcPr>
            <w:tcW w:w="1603" w:type="dxa"/>
            <w:vAlign w:val="center"/>
          </w:tcPr>
          <w:p>
            <w:pPr>
              <w:spacing w:line="40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任课教师签名</w:t>
            </w:r>
          </w:p>
        </w:tc>
        <w:tc>
          <w:tcPr>
            <w:tcW w:w="7762" w:type="dxa"/>
            <w:gridSpan w:val="3"/>
            <w:vAlign w:val="center"/>
          </w:tcPr>
          <w:p>
            <w:pPr>
              <w:spacing w:line="400" w:lineRule="exact"/>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本人承诺所提交课程试题为本人原创。</w:t>
            </w:r>
          </w:p>
          <w:p>
            <w:pPr>
              <w:spacing w:line="400" w:lineRule="exact"/>
              <w:jc w:val="left"/>
              <w:rPr>
                <w:rFonts w:hint="eastAsia" w:ascii="仿宋" w:hAnsi="仿宋" w:eastAsia="仿宋" w:cs="仿宋"/>
                <w:b w:val="0"/>
                <w:bCs w:val="0"/>
                <w:sz w:val="24"/>
                <w:szCs w:val="24"/>
                <w:lang w:eastAsia="zh-CN"/>
              </w:rPr>
            </w:pPr>
          </w:p>
          <w:p>
            <w:pPr>
              <w:spacing w:line="400" w:lineRule="exact"/>
              <w:jc w:val="left"/>
              <w:rPr>
                <w:rFonts w:hint="eastAsia" w:ascii="仿宋" w:hAnsi="仿宋" w:eastAsia="仿宋" w:cs="仿宋"/>
                <w:b w:val="0"/>
                <w:bCs w:val="0"/>
                <w:sz w:val="24"/>
                <w:szCs w:val="24"/>
                <w:lang w:eastAsia="zh-CN"/>
              </w:rPr>
            </w:pPr>
          </w:p>
          <w:p>
            <w:pPr>
              <w:spacing w:line="400" w:lineRule="exact"/>
              <w:jc w:val="left"/>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签名：</w:t>
            </w:r>
          </w:p>
        </w:tc>
      </w:tr>
    </w:tbl>
    <w:p>
      <w:pPr>
        <w:numPr>
          <w:ilvl w:val="0"/>
          <w:numId w:val="0"/>
        </w:numPr>
        <w:spacing w:line="400" w:lineRule="exact"/>
        <w:jc w:val="left"/>
        <w:rPr>
          <w:rFonts w:hint="eastAsia" w:ascii="Times New Roman" w:hAnsi="Times New Roman" w:eastAsia="仿宋_GB2312" w:cs="Times New Roman"/>
          <w:sz w:val="24"/>
          <w:szCs w:val="24"/>
          <w:lang w:eastAsia="zh-CN"/>
        </w:rPr>
      </w:pPr>
    </w:p>
    <w:p>
      <w:pPr>
        <w:numPr>
          <w:ilvl w:val="0"/>
          <w:numId w:val="0"/>
        </w:numPr>
        <w:spacing w:line="400" w:lineRule="exact"/>
        <w:jc w:val="left"/>
        <w:rPr>
          <w:rFonts w:hint="eastAsia" w:ascii="Times New Roman" w:hAnsi="Times New Roman" w:eastAsia="仿宋_GB2312" w:cs="Times New Roman"/>
          <w:sz w:val="24"/>
          <w:szCs w:val="24"/>
          <w:lang w:val="en-US" w:eastAsia="zh-CN"/>
        </w:rPr>
      </w:pPr>
    </w:p>
    <w:p>
      <w:pPr>
        <w:numPr>
          <w:ilvl w:val="0"/>
          <w:numId w:val="0"/>
        </w:numPr>
        <w:spacing w:line="400" w:lineRule="exact"/>
        <w:jc w:val="center"/>
        <w:rPr>
          <w:rFonts w:hint="eastAsia" w:ascii="Times New Roman" w:hAnsi="Times New Roman" w:eastAsia="仿宋_GB2312" w:cs="Times New Roman"/>
          <w:b/>
          <w:bCs/>
          <w:sz w:val="36"/>
          <w:szCs w:val="36"/>
          <w:lang w:val="en-US" w:eastAsia="zh-CN"/>
        </w:rPr>
      </w:pPr>
      <w:r>
        <w:rPr>
          <w:rFonts w:hint="eastAsia" w:ascii="Times New Roman" w:hAnsi="Times New Roman" w:eastAsia="仿宋_GB2312" w:cs="Times New Roman"/>
          <w:b/>
          <w:bCs/>
          <w:sz w:val="36"/>
          <w:szCs w:val="36"/>
          <w:lang w:val="en-US" w:eastAsia="zh-CN"/>
        </w:rPr>
        <w:t>试题范例</w:t>
      </w:r>
    </w:p>
    <w:p>
      <w:pPr>
        <w:numPr>
          <w:ilvl w:val="0"/>
          <w:numId w:val="0"/>
        </w:numPr>
        <w:spacing w:line="400" w:lineRule="exact"/>
        <w:jc w:val="left"/>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A1试题范例</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答题说明</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每一道试题下面有A、B、C、D、E 五个备选答案。请从中选择一个最佳答案。</w:t>
      </w:r>
    </w:p>
    <w:p>
      <w:pPr>
        <w:numPr>
          <w:ilvl w:val="0"/>
          <w:numId w:val="0"/>
        </w:numPr>
        <w:spacing w:line="400" w:lineRule="exact"/>
        <w:jc w:val="left"/>
        <w:rPr>
          <w:rFonts w:hint="default" w:ascii="Times New Roman" w:hAnsi="Times New Roman" w:eastAsia="仿宋_GB2312" w:cs="Times New Roman"/>
          <w:sz w:val="24"/>
          <w:szCs w:val="24"/>
          <w:lang w:val="en-US" w:eastAsia="zh-CN"/>
        </w:rPr>
      </w:pPr>
    </w:p>
    <w:p>
      <w:pPr>
        <w:numPr>
          <w:ilvl w:val="0"/>
          <w:numId w:val="1"/>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室性心动过速伴严重血流动力学障碍时，终止发作的首选方法是</w:t>
      </w:r>
    </w:p>
    <w:p>
      <w:pPr>
        <w:numPr>
          <w:ilvl w:val="0"/>
          <w:numId w:val="2"/>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静脉推注胺碘酮</w:t>
      </w:r>
    </w:p>
    <w:p>
      <w:pPr>
        <w:numPr>
          <w:ilvl w:val="0"/>
          <w:numId w:val="2"/>
        </w:numPr>
        <w:spacing w:line="400" w:lineRule="exact"/>
        <w:ind w:left="0" w:leftChars="0" w:firstLine="0" w:firstLineChars="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静脉推注利多卡因</w:t>
      </w:r>
    </w:p>
    <w:p>
      <w:pPr>
        <w:numPr>
          <w:ilvl w:val="0"/>
          <w:numId w:val="2"/>
        </w:numPr>
        <w:spacing w:line="400" w:lineRule="exact"/>
        <w:ind w:left="0" w:leftChars="0" w:firstLine="0" w:firstLineChars="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同步电复律</w:t>
      </w:r>
    </w:p>
    <w:p>
      <w:pPr>
        <w:numPr>
          <w:ilvl w:val="0"/>
          <w:numId w:val="2"/>
        </w:numPr>
        <w:spacing w:line="400" w:lineRule="exact"/>
        <w:ind w:left="0" w:leftChars="0" w:firstLine="0" w:firstLineChars="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颈动脉窦按摩</w:t>
      </w:r>
    </w:p>
    <w:p>
      <w:pPr>
        <w:numPr>
          <w:ilvl w:val="0"/>
          <w:numId w:val="2"/>
        </w:numPr>
        <w:spacing w:line="400" w:lineRule="exact"/>
        <w:ind w:left="0" w:leftChars="0" w:firstLine="0" w:firstLineChars="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人工起搏超速抑制</w:t>
      </w:r>
    </w:p>
    <w:p>
      <w:pPr>
        <w:numPr>
          <w:ilvl w:val="0"/>
          <w:numId w:val="0"/>
        </w:numPr>
        <w:spacing w:line="400" w:lineRule="exact"/>
        <w:ind w:leftChars="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答案∶C</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【解析】 这是一道临床应用的试题。室性心动过速伴严重血流动力学障碍时，终止发作的首选方法是同步电复律（C）。药物利多卡因和胺碘酮可以用来作为药物复律治疗室性心动过速，但药物复律慢，而且未必成功，在严重血流动力学障碍时不宜使用。回答本题时要注意“严重血流动力学障碍”的条件，为了迅速纠正这一严重情况，必须采用立即终止室性心动过速的治疗措施。按压颈动脉窦无效，人工起搏超速抑制临床上很少用。</w:t>
      </w:r>
    </w:p>
    <w:p>
      <w:pPr>
        <w:numPr>
          <w:ilvl w:val="0"/>
          <w:numId w:val="0"/>
        </w:numPr>
        <w:spacing w:line="400" w:lineRule="exact"/>
        <w:jc w:val="left"/>
        <w:rPr>
          <w:rFonts w:hint="default" w:ascii="Times New Roman" w:hAnsi="Times New Roman" w:eastAsia="仿宋_GB2312" w:cs="Times New Roman"/>
          <w:sz w:val="24"/>
          <w:szCs w:val="24"/>
          <w:lang w:val="en-US" w:eastAsia="zh-CN"/>
        </w:rPr>
      </w:pPr>
    </w:p>
    <w:p>
      <w:pPr>
        <w:numPr>
          <w:ilvl w:val="0"/>
          <w:numId w:val="0"/>
        </w:numPr>
        <w:spacing w:line="400" w:lineRule="exact"/>
        <w:jc w:val="left"/>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A2型题</w:t>
      </w:r>
      <w:r>
        <w:rPr>
          <w:rFonts w:hint="eastAsia" w:ascii="Times New Roman" w:hAnsi="Times New Roman" w:eastAsia="仿宋_GB2312" w:cs="Times New Roman"/>
          <w:sz w:val="24"/>
          <w:szCs w:val="24"/>
          <w:lang w:val="en-US" w:eastAsia="zh-CN"/>
        </w:rPr>
        <w:t>范例</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答题说明：</w:t>
      </w:r>
      <w:r>
        <w:rPr>
          <w:rFonts w:hint="default" w:ascii="Times New Roman" w:hAnsi="Times New Roman" w:eastAsia="仿宋_GB2312" w:cs="Times New Roman"/>
          <w:sz w:val="24"/>
          <w:szCs w:val="24"/>
          <w:lang w:val="en-US" w:eastAsia="zh-CN"/>
        </w:rPr>
        <w:t>每一道试题是以一个小案例出现的，其下面有A、B、C、D、E五个备选答案。请从中选择一个最佳答案。</w:t>
      </w:r>
    </w:p>
    <w:p>
      <w:pPr>
        <w:numPr>
          <w:ilvl w:val="0"/>
          <w:numId w:val="0"/>
        </w:numPr>
        <w:spacing w:line="400" w:lineRule="exact"/>
        <w:jc w:val="left"/>
        <w:rPr>
          <w:rFonts w:hint="default" w:ascii="Times New Roman" w:hAnsi="Times New Roman" w:eastAsia="仿宋_GB2312" w:cs="Times New Roman"/>
          <w:sz w:val="24"/>
          <w:szCs w:val="24"/>
          <w:lang w:val="en-US" w:eastAsia="zh-CN"/>
        </w:rPr>
      </w:pP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 男，50岁。高热、寒战、咳嗽伴左胸痛3天。痰呈砖红色胶冻状，量多。查体∶T39.6℃，BP80/50mmHg，左肺叩诊呈浊音，呼吸音低。胸部X线片见左上肺大片状阴影，其内可见多发小空洞，部分有气液平面。最可能的诊断是</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A.金黄色葡萄球菌肺炎</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B.肺炎链球菌肺炎</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 厌氧菌肺炎</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D.军团菌肺炎HANH221212</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E.肺炎克雷伯菌肺炎</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答案∶E</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【解析】 这是一道临床应用的试题，考查的知识点是肺炎的临床鉴别诊断。题中的五种肺炎均是急性起病，有高热、寒战、咳嗽伴左胸痛，查体发现左上肺叩诊浊音和呼吸音低、血压偏低，这些特点对鉴别诊断价值有限，是重症肺炎的共同特点。而痰的性状和量及胸部X线片的特点则有重要的鉴别诊断价值。肺炎克雷伯菌肺炎的痰量多，呈砖红色胶冻状，胸部X线片左上肺大片状阴影，其内可见多发小空洞，因此答案应该选E。而其他肺炎均与此不同，金黄色葡萄球菌肺炎胸部X线片呈现肺段或肺叶实变，亦可出现片状阴影伴空洞或液面，但是痰一般为脓性带血或呈粉红色乳状肺炎链球菌肺炎的痰常呈铁锈色，胸部X线片呈现肺段或肺叶实变，无空洞形成厌氧菌肺炎的痰奇臭似臭蛋味，胸部X线片常见肺脓肿、脓胸和脓气胸等军团菌肺炎的痰量少，常呈黏性，胸部X 线片呈斑片状肺泡内浸润，继而肺实变。</w:t>
      </w:r>
    </w:p>
    <w:p>
      <w:pPr>
        <w:numPr>
          <w:ilvl w:val="0"/>
          <w:numId w:val="0"/>
        </w:numPr>
        <w:spacing w:line="400" w:lineRule="exact"/>
        <w:jc w:val="left"/>
        <w:rPr>
          <w:rFonts w:hint="default" w:ascii="Times New Roman" w:hAnsi="Times New Roman" w:eastAsia="仿宋_GB2312" w:cs="Times New Roman"/>
          <w:sz w:val="24"/>
          <w:szCs w:val="24"/>
          <w:lang w:val="en-US" w:eastAsia="zh-CN"/>
        </w:rPr>
      </w:pP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B1型题</w:t>
      </w:r>
      <w:r>
        <w:rPr>
          <w:rFonts w:hint="eastAsia" w:ascii="Times New Roman" w:hAnsi="Times New Roman" w:eastAsia="仿宋_GB2312" w:cs="Times New Roman"/>
          <w:sz w:val="24"/>
          <w:szCs w:val="24"/>
          <w:lang w:val="en-US" w:eastAsia="zh-CN"/>
        </w:rPr>
        <w:t>范例</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答题说明</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以下提供若干组试题，每组试题共用A、B、C、D、E 五个备选答案。请从中选择一个与问题关系最密切的答案。某个备选答案可能被选择一次、多次或不被选择。</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（3～5题共用备选答案）</w:t>
      </w:r>
    </w:p>
    <w:p>
      <w:pPr>
        <w:numPr>
          <w:ilvl w:val="0"/>
          <w:numId w:val="3"/>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血未结合胆红素增高、贫血、网织红细胞增高</w:t>
      </w:r>
    </w:p>
    <w:p>
      <w:pPr>
        <w:numPr>
          <w:ilvl w:val="0"/>
          <w:numId w:val="3"/>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血未结合胆红素增高、贫血、网织红细胞正常或减低</w:t>
      </w:r>
    </w:p>
    <w:p>
      <w:pPr>
        <w:numPr>
          <w:ilvl w:val="0"/>
          <w:numId w:val="3"/>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血未结合胆红素正常、贫血、网织红细胞增高</w:t>
      </w:r>
    </w:p>
    <w:p>
      <w:pPr>
        <w:numPr>
          <w:ilvl w:val="0"/>
          <w:numId w:val="3"/>
        </w:numPr>
        <w:spacing w:line="400" w:lineRule="exact"/>
        <w:ind w:left="0" w:leftChars="0" w:firstLine="0" w:firstLineChars="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血未结合胆红素正常、贫血、网织红细胞减低</w:t>
      </w:r>
    </w:p>
    <w:p>
      <w:pPr>
        <w:numPr>
          <w:ilvl w:val="0"/>
          <w:numId w:val="3"/>
        </w:numPr>
        <w:spacing w:line="400" w:lineRule="exact"/>
        <w:ind w:left="0" w:leftChars="0" w:firstLine="0" w:firstLineChars="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血未结合胆红素正常、贫血、网织红细胞正常</w:t>
      </w:r>
    </w:p>
    <w:p>
      <w:pPr>
        <w:numPr>
          <w:ilvl w:val="0"/>
          <w:numId w:val="0"/>
        </w:numPr>
        <w:spacing w:line="400" w:lineRule="exact"/>
        <w:ind w:leftChars="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3.符合溶血性贫血实验室检查特点的是</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4.符合骨髓增生异常综合征（MDS）实验室检查特点的是</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5.符合再生障碍性贫血实验室检查特点的是</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答案∶3. A  4. B  5. D</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【解析】 在学习贫血的时候，为了帮助鉴别各种不同类型的贫血，常需要化验血胆红素和网织红细胞，因为血未结合胆红素增高见于各种溶血性贫血，而网织红细胞的高低与骨髓中红系增生的程度基本一致。溶血性贫血时因骨髓红系增生明显活跃，所以网织红细胞会增高，因此备选答案 A符合溶血性贫血的特点骨髓增生异常综合征的骨髓呈现病态造血，因而会发生无效造血和原位溶血，结果出现血未结合胆红素增高、贫血和网织红细胞正常或减低，因此备选答案B符合MDS的特点再生障碍性贫血是骨髓造血功能障碍或衰竭，不伴溶血，所以血未结合胆红素正常、贫血和网织红细胞减低，因此备选答案D符合再生障碍性贫血的特点。备选答案E见于缺铁性贫血，而备选答案C见于缺铁性贫血应用铁剂治疗有效时。</w:t>
      </w:r>
    </w:p>
    <w:p>
      <w:pPr>
        <w:numPr>
          <w:ilvl w:val="0"/>
          <w:numId w:val="0"/>
        </w:numPr>
        <w:spacing w:line="400" w:lineRule="exact"/>
        <w:jc w:val="left"/>
        <w:rPr>
          <w:rFonts w:hint="default" w:ascii="Times New Roman" w:hAnsi="Times New Roman" w:eastAsia="仿宋_GB2312" w:cs="Times New Roman"/>
          <w:sz w:val="24"/>
          <w:szCs w:val="24"/>
          <w:lang w:val="en-US" w:eastAsia="zh-CN"/>
        </w:rPr>
      </w:pPr>
    </w:p>
    <w:p>
      <w:pPr>
        <w:numPr>
          <w:ilvl w:val="0"/>
          <w:numId w:val="0"/>
        </w:numPr>
        <w:spacing w:line="400" w:lineRule="exact"/>
        <w:jc w:val="left"/>
        <w:rPr>
          <w:rFonts w:hint="default" w:ascii="Times New Roman" w:hAnsi="Times New Roman" w:eastAsia="仿宋_GB2312" w:cs="Times New Roman"/>
          <w:sz w:val="24"/>
          <w:szCs w:val="24"/>
          <w:lang w:val="en-US" w:eastAsia="zh-CN"/>
        </w:rPr>
      </w:pP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A3/A4型题</w:t>
      </w:r>
      <w:r>
        <w:rPr>
          <w:rFonts w:hint="eastAsia" w:ascii="Times New Roman" w:hAnsi="Times New Roman" w:eastAsia="仿宋_GB2312" w:cs="Times New Roman"/>
          <w:sz w:val="24"/>
          <w:szCs w:val="24"/>
          <w:lang w:val="en-US" w:eastAsia="zh-CN"/>
        </w:rPr>
        <w:t>范例</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答题说明</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以下提供若干个案例，每个案例下设若干道试题。请根据案例所提供的信息，在每一道试题下面的 A、B、C、D、E 五个备选答案中选择一个最佳答案。</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（6~8题共用题干）</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男，25岁。乏力、食欲减退、咳嗽20天，低热、盗汗5天来诊。口服阿莫西林及阿奇霉素无效。既往体健。查体T37.5℃，心、肺、腹未见阳性体征。血常规WBC6.7×107/L，N 0.68，L0.24。胸部X线片见右上肺片状模糊阳影伴空洞形成</w:t>
      </w:r>
      <w:r>
        <w:rPr>
          <w:rFonts w:hint="eastAsia" w:ascii="Times New Roman" w:hAnsi="Times New Roman" w:eastAsia="仿宋_GB2312" w:cs="Times New Roman"/>
          <w:sz w:val="24"/>
          <w:szCs w:val="24"/>
          <w:lang w:val="en-US" w:eastAsia="zh-CN"/>
        </w:rPr>
        <w:t>。</w:t>
      </w:r>
    </w:p>
    <w:p>
      <w:pPr>
        <w:numPr>
          <w:ilvl w:val="0"/>
          <w:numId w:val="0"/>
        </w:numPr>
        <w:spacing w:line="400" w:lineRule="exact"/>
        <w:jc w:val="left"/>
        <w:rPr>
          <w:rFonts w:hint="default" w:ascii="Times New Roman" w:hAnsi="Times New Roman" w:eastAsia="仿宋_GB2312" w:cs="Times New Roman"/>
          <w:sz w:val="24"/>
          <w:szCs w:val="24"/>
          <w:lang w:val="en-US" w:eastAsia="zh-CN"/>
        </w:rPr>
      </w:pP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6. 应首先进行的检查是</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A.痰细菌培养</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 痰涂片抗酸染色</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支气管镜检查</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D. 胸部CT </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E.肺功能检查</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7.最可能的诊断是</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真菌性肺炎</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 肺炎克雷伯菌肺炎</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 浸润性肺结核</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 支气管肺癌</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E.肺脓肿</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8.如果患者突然出现咯血，为整口鲜血，量约200ml。查体P 96次/min，BP 120/80mmHg。此时应采取的治疗措施是</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 支气管动脉栓塞</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B.纤维支气管镜镜下止血</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C.静脉使用血凝酶</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D.静脉使用垂体后叶素</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E. 急诊手术</w:t>
      </w:r>
    </w:p>
    <w:p>
      <w:pPr>
        <w:numPr>
          <w:ilvl w:val="0"/>
          <w:numId w:val="0"/>
        </w:numPr>
        <w:spacing w:line="400" w:lineRule="exact"/>
        <w:jc w:val="left"/>
        <w:rPr>
          <w:rFonts w:hint="default" w:ascii="Times New Roman" w:hAnsi="Times New Roman" w:eastAsia="仿宋_GB2312" w:cs="Times New Roman"/>
          <w:sz w:val="24"/>
          <w:szCs w:val="24"/>
          <w:lang w:val="en-US" w:eastAsia="zh-CN"/>
        </w:rPr>
      </w:pP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答案∶6. B  7. C  8. D</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【解析】 这是3道临床应用的试题，考查的知识点是肺结核的诊治。该患者为年轻男性，有呼吸道感染症状如咳嗽及非急性感染症状如低热、盗汗、乏力、食欲减退等。胸部X线片见右上肺片状模糊阴影伴空洞形成，该部位为结核好发部位，因此痰涂片抗酸染色是应首选的检查。这不仅涉及诊断问题，还涉及预防、隔离传染源的问题，对综合性医院的医生来说是不能忽视的。患者体温为低热，病情进展相对缓慢，抗感染治疗效果欠佳，故细菌感染可能性不大。患者为青年人，肿瘤的发生率低，且病变特征不典型。真菌感染可以有类似表现，但多见于免疫功能低下者，该患者病史不支持。通过上述分析，本患者肺结核的诊断比较肯定，最可能是浸润性肺结核，这是肺结核中最常见的一种类型。咯血是空洞性肺结核的并发症，此次咯血量较大，应尽快治疗，首选静脉滴注垂体后叶素，血凝酶效果差。其他治疗均为静脉滴注垂体后叶素等治疗无效时方考虑的方法。</w:t>
      </w:r>
    </w:p>
    <w:p>
      <w:pPr>
        <w:numPr>
          <w:ilvl w:val="0"/>
          <w:numId w:val="0"/>
        </w:numPr>
        <w:spacing w:line="400" w:lineRule="exact"/>
        <w:jc w:val="left"/>
        <w:rPr>
          <w:rFonts w:hint="default" w:ascii="Times New Roman" w:hAnsi="Times New Roman" w:eastAsia="仿宋_GB2312" w:cs="Times New Roman"/>
          <w:sz w:val="24"/>
          <w:szCs w:val="24"/>
          <w:lang w:val="en-US" w:eastAsia="zh-CN"/>
        </w:rPr>
      </w:pPr>
    </w:p>
    <w:p>
      <w:pPr>
        <w:numPr>
          <w:ilvl w:val="0"/>
          <w:numId w:val="0"/>
        </w:numPr>
        <w:spacing w:line="400" w:lineRule="exact"/>
        <w:jc w:val="left"/>
        <w:rPr>
          <w:rFonts w:hint="default" w:ascii="Times New Roman" w:hAnsi="Times New Roman" w:eastAsia="仿宋_GB2312" w:cs="Times New Roman"/>
          <w:sz w:val="24"/>
          <w:szCs w:val="24"/>
          <w:lang w:val="en-US" w:eastAsia="zh-CN"/>
        </w:rPr>
      </w:pPr>
    </w:p>
    <w:p>
      <w:bookmarkStart w:id="0" w:name="_GoBack"/>
      <w:bookmarkEnd w:id="0"/>
    </w:p>
    <w:sectPr>
      <w:pgSz w:w="11906" w:h="16838"/>
      <w:pgMar w:top="1418" w:right="1758" w:bottom="1418"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83C52"/>
    <w:multiLevelType w:val="singleLevel"/>
    <w:tmpl w:val="8ED83C52"/>
    <w:lvl w:ilvl="0" w:tentative="0">
      <w:start w:val="1"/>
      <w:numFmt w:val="upperLetter"/>
      <w:lvlText w:val="%1."/>
      <w:lvlJc w:val="left"/>
      <w:pPr>
        <w:tabs>
          <w:tab w:val="left" w:pos="312"/>
        </w:tabs>
      </w:pPr>
    </w:lvl>
  </w:abstractNum>
  <w:abstractNum w:abstractNumId="1">
    <w:nsid w:val="B74C3993"/>
    <w:multiLevelType w:val="singleLevel"/>
    <w:tmpl w:val="B74C3993"/>
    <w:lvl w:ilvl="0" w:tentative="0">
      <w:start w:val="1"/>
      <w:numFmt w:val="decimal"/>
      <w:lvlText w:val="%1."/>
      <w:lvlJc w:val="left"/>
      <w:pPr>
        <w:tabs>
          <w:tab w:val="left" w:pos="312"/>
        </w:tabs>
      </w:pPr>
    </w:lvl>
  </w:abstractNum>
  <w:abstractNum w:abstractNumId="2">
    <w:nsid w:val="23AB4667"/>
    <w:multiLevelType w:val="singleLevel"/>
    <w:tmpl w:val="23AB4667"/>
    <w:lvl w:ilvl="0" w:tentative="0">
      <w:start w:val="1"/>
      <w:numFmt w:val="upperLetter"/>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5YzEzZDU2OGRkNmQyODU1NGU1MWM2NzUyMzVmMzEifQ=="/>
  </w:docVars>
  <w:rsids>
    <w:rsidRoot w:val="5F8C4084"/>
    <w:rsid w:val="0A9668BE"/>
    <w:rsid w:val="12BF2771"/>
    <w:rsid w:val="130D7847"/>
    <w:rsid w:val="16D4767A"/>
    <w:rsid w:val="2C151B0C"/>
    <w:rsid w:val="36704951"/>
    <w:rsid w:val="3D755D02"/>
    <w:rsid w:val="59E25F15"/>
    <w:rsid w:val="5F8C4084"/>
    <w:rsid w:val="64886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2022-05-16T07:24:00Z</dcterms:created>
  <dc:creator>Jian Bai</dc:creator>
  <cp:lastModifiedBy>Jian Bai</cp:lastModifiedBy>
  <dcterms:modified xsi:type="dcterms:W3CDTF">2022-05-16T07:25:05Z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F39301585E144729917482AD24DAAD92</vt:lpwstr>
  </property>
</Properties>
</file>